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8" w:rsidRPr="00C203AF" w:rsidRDefault="00311DCB" w:rsidP="00B26418">
      <w:pPr>
        <w:pStyle w:val="a3"/>
        <w:ind w:firstLine="360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val="ru-RU" w:eastAsia="ru-RU" w:bidi="ar-SA"/>
        </w:rPr>
        <w:drawing>
          <wp:inline distT="0" distB="0" distL="0" distR="0">
            <wp:extent cx="6213533" cy="9286875"/>
            <wp:effectExtent l="19050" t="0" r="0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rcRect r="2939" b="583"/>
                    <a:stretch>
                      <a:fillRect/>
                    </a:stretch>
                  </pic:blipFill>
                  <pic:spPr>
                    <a:xfrm>
                      <a:off x="0" y="0"/>
                      <a:ext cx="6213533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418"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lastRenderedPageBreak/>
        <w:t>обучения, педагог стремится к углублению своих знаний, саморазвитию и самосовершенствованию.</w:t>
      </w:r>
    </w:p>
    <w:p w:rsidR="00B26418" w:rsidRPr="00C203AF" w:rsidRDefault="00B26418" w:rsidP="00B26418">
      <w:pPr>
        <w:pStyle w:val="a3"/>
        <w:ind w:firstLine="360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- на родительских собраниях.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Вновь прибывшие педагогические работники обязательно знакомятся с данным документом.</w:t>
      </w:r>
    </w:p>
    <w:p w:rsidR="00B26418" w:rsidRPr="00C203AF" w:rsidRDefault="00B26418" w:rsidP="00B26418">
      <w:pPr>
        <w:pStyle w:val="1"/>
        <w:spacing w:before="0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sub_1200"/>
    </w:p>
    <w:p w:rsidR="00B26418" w:rsidRPr="00C203AF" w:rsidRDefault="00B26418" w:rsidP="00B26418">
      <w:pPr>
        <w:pStyle w:val="1"/>
        <w:spacing w:befor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</w:rPr>
        <w:t>II. Основные принципы профессиональной этики педагогических работников образовательных организаций Кабардино-Балкарской Республики</w:t>
      </w:r>
    </w:p>
    <w:p w:rsidR="00B26418" w:rsidRPr="00C203AF" w:rsidRDefault="00B26418" w:rsidP="00B26418">
      <w:pPr>
        <w:rPr>
          <w:color w:val="262626" w:themeColor="text1" w:themeTint="D9"/>
          <w:sz w:val="24"/>
          <w:szCs w:val="24"/>
        </w:rPr>
      </w:pPr>
      <w:bookmarkStart w:id="1" w:name="sub_1201"/>
      <w:bookmarkEnd w:id="0"/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2.1.Педагогические работники обязаны следовать следующим общим принципам и правилам поведения:</w:t>
      </w:r>
    </w:p>
    <w:p w:rsidR="00B26418" w:rsidRPr="00C203AF" w:rsidRDefault="00B26418" w:rsidP="00B264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соблюдение правовых, нравственных и этических норм, следовать требованиям профессиональной этики;</w:t>
      </w:r>
    </w:p>
    <w:p w:rsidR="00B26418" w:rsidRPr="00C203AF" w:rsidRDefault="00B26418" w:rsidP="00B264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поддержание высоких стандартов профессиональной деятельности;</w:t>
      </w:r>
    </w:p>
    <w:p w:rsidR="00B26418" w:rsidRPr="00C203AF" w:rsidRDefault="00B26418" w:rsidP="00B264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создание и поддержание атмосферы доверия и взаимного уважения;</w:t>
      </w:r>
    </w:p>
    <w:p w:rsidR="00B26418" w:rsidRPr="00C203AF" w:rsidRDefault="00B26418" w:rsidP="00B26418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соблюдение законности и принятых на себя договорных обязательств;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2.2. Педагогические работники обязаны: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соблюдать действующие нормативно-правовые акты Российской Федерации и Кабардино-Балкарской Республики в области образования и противодействия коррупции;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осуществлять свою деятельность в пределах предоставленных полномочий;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осуществлять свою профессиональную деятельность в пределах предмета и целей деятельности Организации;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соблюдать служебную, профессиональную этику и правила делового поведения;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Организации;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принимать предусмотренные </w:t>
      </w:r>
      <w:hyperlink r:id="rId6" w:history="1">
        <w:r w:rsidRPr="00C203AF">
          <w:rPr>
            <w:rStyle w:val="a6"/>
            <w:b w:val="0"/>
            <w:color w:val="262626" w:themeColor="text1" w:themeTint="D9"/>
            <w:sz w:val="24"/>
            <w:szCs w:val="24"/>
            <w:lang w:val="ru-RU"/>
          </w:rPr>
          <w:t>законодательством</w:t>
        </w:r>
      </w:hyperlink>
      <w:r w:rsidRPr="00C203AF"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  <w:t xml:space="preserve"> 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Российской Федерации, Кабардино-Балкарской Республики и внутренними документами Организации меры к недопущению возникновения конфликта интересов и урегулированию возникшего конфликта интересов;</w:t>
      </w:r>
    </w:p>
    <w:p w:rsidR="00B26418" w:rsidRPr="00C203AF" w:rsidRDefault="00B26418" w:rsidP="00B26418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воздерживаться от публичных высказываний, суждений и оценок деятельности Организации, если это не входит в должностные обязанности работников.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2.3. Педагогические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2" w:name="sub_108597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2.4.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 (п.2 ст. 48 ФЗ №273 от 29.12.2012г. «Об образовании в Российской Федерации»). 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3" w:name="sub_108598"/>
      <w:bookmarkEnd w:id="2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2.5.Педагогическим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сообщения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обучающимся недостоверных сведений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об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исторических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, о национальных, религиозных и культурных традициях народов, а также для побуждения обучающихся к действиям, противоречащим </w:t>
      </w:r>
      <w:hyperlink r:id="rId7" w:history="1">
        <w:r w:rsidRPr="00C203AF">
          <w:rPr>
            <w:rStyle w:val="a4"/>
            <w:rFonts w:ascii="Times New Roman" w:hAnsi="Times New Roman"/>
            <w:color w:val="262626" w:themeColor="text1" w:themeTint="D9"/>
            <w:sz w:val="24"/>
            <w:szCs w:val="24"/>
            <w:lang w:val="ru-RU"/>
          </w:rPr>
          <w:t>Конституции</w:t>
        </w:r>
      </w:hyperlink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Российской Федерации.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4" w:name="sub_108599"/>
      <w:bookmarkEnd w:id="3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2.6.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bookmarkEnd w:id="4"/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2.7. В МКОУ «СОШ №2 с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.К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арагач» действует запрет на работу в Организации родственников на условии их прямой подчиненности друг другу.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Под родственниками в настоящем Кодексе понимаются: родители, супруги, дети, братья, сестры, а также братья, сестры, родители, дети супругов и супруги детей.</w:t>
      </w:r>
      <w:proofErr w:type="gramEnd"/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2.6. Педагогические работники, занимающие руководящие должности в Организации, обязаны: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а) принимать меры по предотвращению и урегулированию конфликта интересов;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б) принимать меры по предупреждению коррупции;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в) своим личным поведением подавать пример честности, беспристрастности и справедливости;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г) способствовать формированию благоприятного морально-психологического климата в коллективе;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proofErr w:type="spell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д</w:t>
      </w:r>
      <w:proofErr w:type="spell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:rsidR="00B26418" w:rsidRPr="00C203AF" w:rsidRDefault="00B26418" w:rsidP="00B26418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е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)у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2.7. Внешний вид работника образовательной Организации при исполнении им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  <w:bookmarkStart w:id="5" w:name="sub_1300"/>
      <w:bookmarkEnd w:id="1"/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b/>
          <w:color w:val="262626" w:themeColor="text1" w:themeTint="D9"/>
          <w:sz w:val="24"/>
          <w:szCs w:val="24"/>
        </w:rPr>
        <w:t>III</w:t>
      </w:r>
      <w:r w:rsidRPr="00C203AF"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  <w:t>. Этические правила и нормы профессионального поведения педагога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6" w:name="sub_1301"/>
      <w:bookmarkEnd w:id="5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3.1. Педагог способствует реализации права на получение образования любого ребёнка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исключающей какую-либо дискриминацию. 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7" w:name="sub_1302"/>
      <w:bookmarkEnd w:id="6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3.2. Педагог своим поведением стремится подавать положительный пример всем участникам образовательного процесса.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8" w:name="sub_1303"/>
      <w:bookmarkEnd w:id="7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3.3. Педагог не злоупотребляет своим служебным положением. Он не может требовать от обучающихся и воспитанников вознаграждения за свою работу.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9" w:name="sub_1304"/>
      <w:bookmarkEnd w:id="8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3.4. Педагог дорожит и поддерживает репутацию педагогического работника, основанную на высоких моральных, культурных принципах и принципах соблюдения закона.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0" w:name="sub_1305"/>
      <w:bookmarkEnd w:id="9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3.5. В общении со своими обучающимися и воспитанниками и во всех остальных случаях, педагог уважителен, вежлив и корректен. 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1" w:name="sub_1306"/>
      <w:bookmarkEnd w:id="10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3.6. Педагог уважает честь и достоинство ребёнка, не может ни санкционировать, ни оставить без внимания любые формы проявления жестокости или унижения по отношению к ребёнку.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2" w:name="sub_1307"/>
      <w:bookmarkEnd w:id="11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3.7. Педагог обязан хранить в тайне информацию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об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обучающихся, доверенную ему участниками образовательного процесса, за исключением случаев, предусмотренных законодательством.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3" w:name="sub_1308"/>
      <w:bookmarkEnd w:id="12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3.8. Педагог поддерживает профессиональные связи, при возникновении профессиональных затруднений обращается за помощью к коллегам и специалистам в области образования.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4" w:name="sub_1309"/>
      <w:bookmarkEnd w:id="13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3.9. Педагог оказывает профессиональную помощь и поддержку коллегам в случае обращения к нему.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5" w:name="sub_1310"/>
      <w:bookmarkEnd w:id="14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3.10.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коллег, не может позволить обсуждение коллег в присутствии обучающихся и воспитанников или других лиц.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6" w:name="sub_1311"/>
      <w:bookmarkEnd w:id="15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lastRenderedPageBreak/>
        <w:t>3.11. Педагог не разглашает высказанное детьми мнение о своих родителях (законных представителях) или мнение родителей (законных представителей) - о детях.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</w:rPr>
        <w:t> </w:t>
      </w: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7" w:name="sub_1312"/>
      <w:bookmarkEnd w:id="16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3.12. Отношения педагога с родителями (законными представителями) не должны оказывать влияния на оценку личности и достижений обучающихся и воспитанников.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8" w:name="sub_1313"/>
      <w:bookmarkEnd w:id="17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3.13. Педагог не вправе подвергать критике внутрисемейные ценности и верования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обучающихся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. 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19" w:name="sub_1314"/>
      <w:bookmarkEnd w:id="18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3.14.</w:t>
      </w:r>
      <w:bookmarkStart w:id="20" w:name="sub_1315"/>
      <w:bookmarkEnd w:id="19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 Педагог является общественным просветителем, хранителем культурных ценностей</w:t>
      </w:r>
      <w:bookmarkStart w:id="21" w:name="sub_1316"/>
      <w:bookmarkEnd w:id="20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.</w:t>
      </w:r>
    </w:p>
    <w:bookmarkEnd w:id="21"/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3.15. Исполняя свои трудовые обязанности все работники Организации должны воздерживаться </w:t>
      </w:r>
      <w:proofErr w:type="gramStart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от</w:t>
      </w:r>
      <w:proofErr w:type="gramEnd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: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поступков, которые могли бы вызвать сомнение в объективном исполнении работниками служебных обязанностей;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3.2. Работники образовательного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bookmarkStart w:id="22" w:name="sub_1400"/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b/>
          <w:color w:val="262626" w:themeColor="text1" w:themeTint="D9"/>
          <w:sz w:val="24"/>
          <w:szCs w:val="24"/>
        </w:rPr>
        <w:t>IV</w:t>
      </w:r>
      <w:r w:rsidRPr="00C203AF"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  <w:t>. Ответственность за нарушение положений Кодекса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val="ru-RU"/>
        </w:rPr>
      </w:pPr>
    </w:p>
    <w:bookmarkEnd w:id="22"/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учреждения образования.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4.2. Соблюдение педагогическими работниками положений настоящего Кодекса учитывается при формировании кадрового резерва для выдвижения на вышестоящие должности, проведении аттестации, а также при наложении дисциплинарных взысканий.</w:t>
      </w:r>
    </w:p>
    <w:p w:rsidR="00B26418" w:rsidRPr="00C203AF" w:rsidRDefault="00B26418" w:rsidP="00B2641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</w:pPr>
      <w:bookmarkStart w:id="23" w:name="sub_1401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 xml:space="preserve">4.1. </w:t>
      </w:r>
      <w:bookmarkStart w:id="24" w:name="sub_1402"/>
      <w:bookmarkEnd w:id="23"/>
      <w:r w:rsidRPr="00C203AF">
        <w:rPr>
          <w:rFonts w:ascii="Times New Roman" w:hAnsi="Times New Roman"/>
          <w:color w:val="262626" w:themeColor="text1" w:themeTint="D9"/>
          <w:sz w:val="24"/>
          <w:szCs w:val="24"/>
          <w:lang w:val="ru-RU"/>
        </w:rPr>
        <w:t>Соблюдение педагогом положений Кодекса - один из критериев его профессионального поведения.</w:t>
      </w:r>
    </w:p>
    <w:p w:rsidR="00681A9B" w:rsidRDefault="00B26418" w:rsidP="00B26418">
      <w:bookmarkStart w:id="25" w:name="sub_1403"/>
      <w:bookmarkEnd w:id="24"/>
      <w:r w:rsidRPr="00C203AF">
        <w:rPr>
          <w:color w:val="262626" w:themeColor="text1" w:themeTint="D9"/>
          <w:sz w:val="24"/>
          <w:szCs w:val="24"/>
        </w:rPr>
        <w:t xml:space="preserve">4.3. </w:t>
      </w:r>
      <w:bookmarkEnd w:id="25"/>
      <w:r w:rsidRPr="00C203AF">
        <w:rPr>
          <w:color w:val="262626" w:themeColor="text1" w:themeTint="D9"/>
          <w:sz w:val="24"/>
          <w:szCs w:val="24"/>
        </w:rPr>
        <w:t>Нарушение положений Кодекса в случаях, предусмотренных законодательством, может повлечь применение меры административной и юридической ответственности</w:t>
      </w:r>
    </w:p>
    <w:sectPr w:rsidR="00681A9B" w:rsidSect="00311DC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C70"/>
    <w:multiLevelType w:val="hybridMultilevel"/>
    <w:tmpl w:val="817C02B2"/>
    <w:lvl w:ilvl="0" w:tplc="4834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E238D"/>
    <w:multiLevelType w:val="hybridMultilevel"/>
    <w:tmpl w:val="18A268D8"/>
    <w:lvl w:ilvl="0" w:tplc="4834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30C09"/>
    <w:multiLevelType w:val="hybridMultilevel"/>
    <w:tmpl w:val="B844A512"/>
    <w:lvl w:ilvl="0" w:tplc="4834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418"/>
    <w:rsid w:val="000B4D90"/>
    <w:rsid w:val="00104B03"/>
    <w:rsid w:val="001064A3"/>
    <w:rsid w:val="00187B48"/>
    <w:rsid w:val="001B0E42"/>
    <w:rsid w:val="00251956"/>
    <w:rsid w:val="002B3A4B"/>
    <w:rsid w:val="002B6B33"/>
    <w:rsid w:val="00311DCB"/>
    <w:rsid w:val="004003A7"/>
    <w:rsid w:val="00467B2F"/>
    <w:rsid w:val="004719BA"/>
    <w:rsid w:val="00572324"/>
    <w:rsid w:val="00577669"/>
    <w:rsid w:val="005B7304"/>
    <w:rsid w:val="006B16C6"/>
    <w:rsid w:val="00730193"/>
    <w:rsid w:val="007657F6"/>
    <w:rsid w:val="007757D5"/>
    <w:rsid w:val="007A2062"/>
    <w:rsid w:val="00813176"/>
    <w:rsid w:val="008425DD"/>
    <w:rsid w:val="008D68E0"/>
    <w:rsid w:val="00932A6E"/>
    <w:rsid w:val="00A86415"/>
    <w:rsid w:val="00AE3A67"/>
    <w:rsid w:val="00B26418"/>
    <w:rsid w:val="00B517CF"/>
    <w:rsid w:val="00CD1F72"/>
    <w:rsid w:val="00D46122"/>
    <w:rsid w:val="00D71782"/>
    <w:rsid w:val="00DB7060"/>
    <w:rsid w:val="00EF3803"/>
    <w:rsid w:val="00F057FF"/>
    <w:rsid w:val="00F972D6"/>
    <w:rsid w:val="00FA1559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B26418"/>
    <w:pPr>
      <w:spacing w:after="0" w:line="240" w:lineRule="auto"/>
    </w:pPr>
    <w:rPr>
      <w:lang w:val="en-US" w:bidi="en-US"/>
    </w:rPr>
  </w:style>
  <w:style w:type="character" w:styleId="a4">
    <w:name w:val="Hyperlink"/>
    <w:basedOn w:val="a0"/>
    <w:uiPriority w:val="99"/>
    <w:unhideWhenUsed/>
    <w:rsid w:val="00B26418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B26418"/>
    <w:rPr>
      <w:b/>
      <w:bCs w:val="0"/>
      <w:color w:val="26282F"/>
    </w:rPr>
  </w:style>
  <w:style w:type="character" w:customStyle="1" w:styleId="a6">
    <w:name w:val="Гипертекстовая ссылка"/>
    <w:uiPriority w:val="99"/>
    <w:rsid w:val="00B26418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11D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D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журнал</dc:creator>
  <cp:keywords/>
  <dc:description/>
  <cp:lastModifiedBy>электронный журнал</cp:lastModifiedBy>
  <cp:revision>2</cp:revision>
  <cp:lastPrinted>2016-10-05T07:13:00Z</cp:lastPrinted>
  <dcterms:created xsi:type="dcterms:W3CDTF">2016-10-05T07:38:00Z</dcterms:created>
  <dcterms:modified xsi:type="dcterms:W3CDTF">2016-10-05T07:38:00Z</dcterms:modified>
</cp:coreProperties>
</file>