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4" w:rsidRPr="00DC0F4C" w:rsidRDefault="00EF78F0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34.25pt">
            <v:imagedata r:id="rId4" o:title="1 002" cropright="1999f"/>
          </v:shape>
        </w:pict>
      </w:r>
      <w:r w:rsidR="00B56F44"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lastRenderedPageBreak/>
        <w:t>1.4. Действие настоящего Положения распространяется на всех лиц, являющихся работниками МКОУ «СОШ №2 с.Карагач» и находящихся с ней в трудовых отношениях, вне зависимости от занимаемой должности и выполняемых функций, а так же на физических лиц, сотрудничающих с МКОУ «СОШ №2 с.Карагач» на основе гражданско-правовых договоров.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1.5. Содержание настоящего Положения доводится до сведения всех работников МКОУ «СОШ №2 с.Карагач».</w:t>
      </w:r>
    </w:p>
    <w:p w:rsidR="00B56F44" w:rsidRPr="00DC0F4C" w:rsidRDefault="00B56F44" w:rsidP="00B56F44">
      <w:pPr>
        <w:pStyle w:val="1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sub_200"/>
      <w:r w:rsidRPr="00DC0F4C">
        <w:rPr>
          <w:rFonts w:ascii="Times New Roman" w:hAnsi="Times New Roman"/>
          <w:color w:val="0D0D0D" w:themeColor="text1" w:themeTint="F2"/>
          <w:sz w:val="24"/>
          <w:szCs w:val="24"/>
        </w:rPr>
        <w:t>2. Основные принципы управления конфликтом интересов в МКОУ «СОШ №2 с.Карагач»</w:t>
      </w:r>
    </w:p>
    <w:bookmarkEnd w:id="0"/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2.1. В основу работы по управлению конфликтом интересов в МКОУ «СОШ №2 с.Карагач» положены следующие принципы: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обязательность раскрытия сведений о реальном или потенциальном конфликте интересов;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индивидуальное рассмотрение и оценка репутационных рисков для МКОУ «СОШ №2 с.Карагач» при выявлении каждого конфликта интересов и его урегулирование;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соблюдение баланса интересов МКОУ «СОШ №2 с.Карагач» и работника при урегулировании конфликта интересов;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МКОУ «СОШ №2 с.Карагач»;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bookmarkStart w:id="1" w:name="sub_300"/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интересов.</w:t>
      </w:r>
    </w:p>
    <w:bookmarkEnd w:id="1"/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 раскрытие сведений о конфликте интересов при приеме на работу;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раскрытие сведений о конфликте интересов при назначении на новую должность;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разовое раскрытие сведений по мере возникновения ситуаций конфликта интересов;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раскрытие сведений о конфликте интересов в ходе проведения аттестаций, принятых в МКОУ «СОШ №2 с.Карагач» (заполнение декларации о конфликте интересов).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3.4. В МКОУ «СОШ №2 с.Карагач» для ряда работников организуется ежегодное заполнение декларации о конфликте интересов.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МКОУ «СОШ №2 с.Карагач».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3.5. Рассмотрение представленных сведений осуществляется Комиссией, в состав которой включаются: 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071E7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(</w:t>
      </w:r>
      <w:r w:rsidR="00071E7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директор ОУ, зам. директора по ВР, председатель ПК, педагог-психолог, председатель родительского состава</w:t>
      </w:r>
      <w:r w:rsidRPr="00071E79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).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3.6. МКОУ «СОШ №2 с.Карагач»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3.7.Поступившая информация должна быть тщательно проверена уполномоченным на это должностным лицом с целью оценки серьезности возникающих для МКОУ «СОШ №2 с.Карагач» рисков и выбора наиболее подходящей формы урегулирования конфликта интересов.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lastRenderedPageBreak/>
        <w:t>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Ситуация, не являющаяся конфликтом интересов, не нуждается в специальных способах урегулирования.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3.9. В случае если конфликт интересов имеет место, то могут быть использованы следующие способы его разрешения: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-добровольный отказ работника МКОУ «СОШ №2 с.Карагач»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пересмотр и изменение функциональных обязанностей работника;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отказ работника от своего личного интереса, порождающего конфликт с интересами МКОУ «СОШ №2 с.Карагач»;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увольнение работника из МКОУ «СОШ №2 с.Карагач» по инициативе работника;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По договоренности МКОУ «СОШ №2 с.Карагач» и работника, раскрывшего сведения о конфликте интересов, могут быть найдены иные формы его урегулирования.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3.10.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МКОУ «СОШ №2 с.Карагач».</w:t>
      </w:r>
    </w:p>
    <w:p w:rsidR="00B56F44" w:rsidRPr="00DC0F4C" w:rsidRDefault="00B56F44" w:rsidP="00B56F44">
      <w:pPr>
        <w:pStyle w:val="1"/>
        <w:spacing w:before="0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2" w:name="sub_400"/>
    </w:p>
    <w:p w:rsidR="00B56F44" w:rsidRPr="00DC0F4C" w:rsidRDefault="00B56F44" w:rsidP="00B56F44">
      <w:pPr>
        <w:pStyle w:val="1"/>
        <w:spacing w:before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</w:rPr>
        <w:t>4. Обязанности работников в связи с раскрытием и урегулированием конфликта интересов</w:t>
      </w:r>
    </w:p>
    <w:p w:rsidR="00B56F44" w:rsidRPr="00DC0F4C" w:rsidRDefault="00B56F44" w:rsidP="00B56F44">
      <w:pPr>
        <w:rPr>
          <w:color w:val="0D0D0D" w:themeColor="text1" w:themeTint="F2"/>
          <w:sz w:val="24"/>
          <w:szCs w:val="24"/>
        </w:rPr>
      </w:pPr>
    </w:p>
    <w:bookmarkEnd w:id="2"/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B56F44" w:rsidRPr="00DC0F4C" w:rsidRDefault="00B56F44" w:rsidP="00B56F44">
      <w:pPr>
        <w:pStyle w:val="a3"/>
        <w:jc w:val="both"/>
        <w:rPr>
          <w:rStyle w:val="FontStyle15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п</w:t>
      </w:r>
      <w:r w:rsidRPr="00DC0F4C">
        <w:rPr>
          <w:rStyle w:val="FontStyle15"/>
          <w:color w:val="0D0D0D" w:themeColor="text1" w:themeTint="F2"/>
          <w:sz w:val="24"/>
          <w:szCs w:val="24"/>
          <w:lang w:val="ru-RU"/>
        </w:rPr>
        <w:t>ри исполнении трудовых обязанностей не должны допускать личную заинтересованность, которая приводит или может привести к конфликту интересов.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избегать (по возможности) ситуаций и обстоятельств, которые могут привести к конфликту интересов;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 содействовать урегулированию возникшего конфликта интересов;</w:t>
      </w:r>
    </w:p>
    <w:p w:rsidR="00B56F44" w:rsidRPr="00DC0F4C" w:rsidRDefault="00B56F44" w:rsidP="00B56F44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- уведомлять руководителя </w:t>
      </w:r>
      <w:r w:rsidRPr="00DC0F4C">
        <w:rPr>
          <w:rStyle w:val="FontStyle15"/>
          <w:color w:val="0D0D0D" w:themeColor="text1" w:themeTint="F2"/>
          <w:sz w:val="24"/>
          <w:szCs w:val="24"/>
          <w:lang w:val="ru-RU"/>
        </w:rPr>
        <w:t>о фактах обращения в целях склонения к совершению коррупционных правонарушений;</w:t>
      </w:r>
    </w:p>
    <w:p w:rsidR="00B56F44" w:rsidRPr="00DC0F4C" w:rsidRDefault="00B56F44" w:rsidP="00B56F44">
      <w:pPr>
        <w:pStyle w:val="a3"/>
        <w:jc w:val="both"/>
        <w:rPr>
          <w:rStyle w:val="FontStyle15"/>
          <w:color w:val="0D0D0D" w:themeColor="text1" w:themeTint="F2"/>
          <w:sz w:val="24"/>
          <w:szCs w:val="24"/>
          <w:lang w:val="ru-RU"/>
        </w:rPr>
      </w:pPr>
      <w:r w:rsidRPr="00DC0F4C">
        <w:rPr>
          <w:rStyle w:val="FontStyle15"/>
          <w:color w:val="0D0D0D" w:themeColor="text1" w:themeTint="F2"/>
          <w:sz w:val="24"/>
          <w:szCs w:val="24"/>
          <w:lang w:val="ru-RU"/>
        </w:rPr>
        <w:t>-принимать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B56F44" w:rsidRPr="00DC0F4C" w:rsidRDefault="00B56F44" w:rsidP="00B56F44">
      <w:pPr>
        <w:pStyle w:val="1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C0F4C">
        <w:rPr>
          <w:rFonts w:ascii="Times New Roman" w:hAnsi="Times New Roman"/>
          <w:color w:val="0D0D0D" w:themeColor="text1" w:themeTint="F2"/>
          <w:sz w:val="24"/>
          <w:szCs w:val="24"/>
        </w:rPr>
        <w:t>5. Ответственность за нарушение Положения</w:t>
      </w:r>
    </w:p>
    <w:p w:rsidR="00B56F44" w:rsidRPr="00DC0F4C" w:rsidRDefault="00B56F44" w:rsidP="00B56F44">
      <w:pPr>
        <w:rPr>
          <w:color w:val="0D0D0D" w:themeColor="text1" w:themeTint="F2"/>
          <w:sz w:val="24"/>
          <w:szCs w:val="24"/>
        </w:rPr>
      </w:pPr>
    </w:p>
    <w:p w:rsidR="00B56F44" w:rsidRPr="00DC0F4C" w:rsidRDefault="00B56F44" w:rsidP="00B56F44">
      <w:pPr>
        <w:jc w:val="both"/>
        <w:rPr>
          <w:color w:val="0D0D0D" w:themeColor="text1" w:themeTint="F2"/>
          <w:sz w:val="24"/>
          <w:szCs w:val="24"/>
        </w:rPr>
      </w:pPr>
      <w:bookmarkStart w:id="3" w:name="sub_1015"/>
      <w:r w:rsidRPr="00DC0F4C">
        <w:rPr>
          <w:color w:val="0D0D0D" w:themeColor="text1" w:themeTint="F2"/>
          <w:sz w:val="24"/>
          <w:szCs w:val="24"/>
        </w:rPr>
        <w:t xml:space="preserve">5.1. Нарушение педагогическим работником норм, установленных данным Положением, </w:t>
      </w:r>
      <w:r w:rsidRPr="00DC0F4C">
        <w:rPr>
          <w:color w:val="0D0D0D" w:themeColor="text1" w:themeTint="F2"/>
          <w:sz w:val="24"/>
          <w:szCs w:val="24"/>
        </w:rPr>
        <w:lastRenderedPageBreak/>
        <w:t>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bookmarkEnd w:id="3"/>
    <w:p w:rsidR="00B56F44" w:rsidRPr="00DC0F4C" w:rsidRDefault="00B56F44" w:rsidP="00B56F44">
      <w:pPr>
        <w:jc w:val="both"/>
        <w:rPr>
          <w:color w:val="0D0D0D" w:themeColor="text1" w:themeTint="F2"/>
          <w:sz w:val="24"/>
          <w:szCs w:val="24"/>
        </w:rPr>
      </w:pPr>
      <w:r w:rsidRPr="00DC0F4C">
        <w:rPr>
          <w:color w:val="0D0D0D" w:themeColor="text1" w:themeTint="F2"/>
          <w:sz w:val="24"/>
          <w:szCs w:val="24"/>
        </w:rPr>
        <w:t>5.2. Соблюдение педагогическим работником норм, установленных данным Положением, 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взысканий, а также при поощрении работников, добросовестно исполняющих трудовые обязанности.</w:t>
      </w:r>
    </w:p>
    <w:p w:rsidR="00CE4758" w:rsidRPr="00DC0F4C" w:rsidRDefault="00CE4758"/>
    <w:sectPr w:rsidR="00CE4758" w:rsidRPr="00DC0F4C" w:rsidSect="00EF78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F44"/>
    <w:rsid w:val="00071E79"/>
    <w:rsid w:val="000B4D90"/>
    <w:rsid w:val="000D28AB"/>
    <w:rsid w:val="001064A3"/>
    <w:rsid w:val="00152FC1"/>
    <w:rsid w:val="001B0E42"/>
    <w:rsid w:val="00251956"/>
    <w:rsid w:val="002B6B33"/>
    <w:rsid w:val="004003A7"/>
    <w:rsid w:val="00467B2F"/>
    <w:rsid w:val="004719BA"/>
    <w:rsid w:val="00572324"/>
    <w:rsid w:val="00730193"/>
    <w:rsid w:val="007657F6"/>
    <w:rsid w:val="007A2062"/>
    <w:rsid w:val="008D68E0"/>
    <w:rsid w:val="00932A6E"/>
    <w:rsid w:val="009804C6"/>
    <w:rsid w:val="00AE3A67"/>
    <w:rsid w:val="00B517CF"/>
    <w:rsid w:val="00B56F44"/>
    <w:rsid w:val="00CD1F72"/>
    <w:rsid w:val="00CE4758"/>
    <w:rsid w:val="00CF496C"/>
    <w:rsid w:val="00D71782"/>
    <w:rsid w:val="00DB1AB8"/>
    <w:rsid w:val="00DC0F4C"/>
    <w:rsid w:val="00E75130"/>
    <w:rsid w:val="00EA523A"/>
    <w:rsid w:val="00EA73E7"/>
    <w:rsid w:val="00EF3803"/>
    <w:rsid w:val="00EF78F0"/>
    <w:rsid w:val="00F21D0F"/>
    <w:rsid w:val="00F972D6"/>
    <w:rsid w:val="00FA1559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6F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F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6F44"/>
    <w:rPr>
      <w:sz w:val="22"/>
      <w:szCs w:val="22"/>
      <w:lang w:val="en-US" w:eastAsia="en-US" w:bidi="en-US"/>
    </w:rPr>
  </w:style>
  <w:style w:type="character" w:customStyle="1" w:styleId="a4">
    <w:name w:val="Цветовое выделение"/>
    <w:uiPriority w:val="99"/>
    <w:rsid w:val="00B56F44"/>
    <w:rPr>
      <w:b/>
      <w:bCs w:val="0"/>
      <w:color w:val="26282F"/>
    </w:rPr>
  </w:style>
  <w:style w:type="character" w:customStyle="1" w:styleId="a5">
    <w:name w:val="Гипертекстовая ссылка"/>
    <w:uiPriority w:val="99"/>
    <w:rsid w:val="00B56F4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5">
    <w:name w:val="Font Style15"/>
    <w:basedOn w:val="a0"/>
    <w:uiPriority w:val="99"/>
    <w:rsid w:val="00B56F4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журнал</dc:creator>
  <cp:keywords/>
  <dc:description/>
  <cp:lastModifiedBy>электронный журнал</cp:lastModifiedBy>
  <cp:revision>2</cp:revision>
  <dcterms:created xsi:type="dcterms:W3CDTF">2016-10-05T07:36:00Z</dcterms:created>
  <dcterms:modified xsi:type="dcterms:W3CDTF">2016-10-05T07:36:00Z</dcterms:modified>
</cp:coreProperties>
</file>