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5B0" w:rsidRDefault="003A65B0" w:rsidP="003A65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общеобразовательное учреждение</w:t>
      </w:r>
    </w:p>
    <w:p w:rsidR="003A65B0" w:rsidRDefault="003A65B0" w:rsidP="003A65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«Средняя общеобразовательная школа № 2 с. Карагач»</w:t>
      </w:r>
    </w:p>
    <w:p w:rsidR="003A65B0" w:rsidRDefault="003A65B0" w:rsidP="003A65B0">
      <w:pPr>
        <w:spacing w:after="0"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Прохладненского</w:t>
      </w:r>
      <w:proofErr w:type="spellEnd"/>
      <w:r>
        <w:rPr>
          <w:rFonts w:ascii="Times New Roman" w:eastAsia="Times New Roman" w:hAnsi="Times New Roman" w:cs="Times New Roman"/>
          <w:sz w:val="24"/>
          <w:szCs w:val="24"/>
          <w:lang w:eastAsia="ru-RU"/>
        </w:rPr>
        <w:t xml:space="preserve"> муниципального района КБР</w:t>
      </w:r>
    </w:p>
    <w:p w:rsidR="003A65B0" w:rsidRDefault="003A65B0" w:rsidP="003A65B0">
      <w:pPr>
        <w:spacing w:after="0" w:line="240" w:lineRule="auto"/>
        <w:jc w:val="center"/>
        <w:rPr>
          <w:rFonts w:ascii="Times New Roman" w:eastAsia="Times New Roman" w:hAnsi="Times New Roman" w:cs="Times New Roman"/>
          <w:sz w:val="24"/>
          <w:szCs w:val="24"/>
          <w:lang w:eastAsia="ru-RU"/>
        </w:rPr>
      </w:pPr>
    </w:p>
    <w:p w:rsidR="003A65B0" w:rsidRDefault="003A65B0" w:rsidP="003A65B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Структурное подразделение дошкольного образования №2</w:t>
      </w:r>
    </w:p>
    <w:p w:rsidR="003A65B0" w:rsidRDefault="003A65B0" w:rsidP="003A65B0">
      <w:pPr>
        <w:spacing w:after="0" w:line="240" w:lineRule="auto"/>
        <w:rPr>
          <w:rFonts w:ascii="Times New Roman" w:eastAsia="Times New Roman" w:hAnsi="Times New Roman" w:cs="Times New Roman"/>
          <w:b/>
          <w:sz w:val="24"/>
          <w:szCs w:val="24"/>
          <w:lang w:eastAsia="ru-RU"/>
        </w:rPr>
      </w:pPr>
    </w:p>
    <w:p w:rsidR="003A65B0" w:rsidRDefault="003A65B0" w:rsidP="003A65B0">
      <w:pPr>
        <w:pStyle w:val="msonospacingbullet1gif"/>
        <w:ind w:firstLine="567"/>
        <w:jc w:val="both"/>
      </w:pPr>
    </w:p>
    <w:p w:rsidR="003A65B0" w:rsidRDefault="003A65B0" w:rsidP="003A65B0">
      <w:pPr>
        <w:pStyle w:val="msonospacingbullet2gif"/>
        <w:ind w:firstLine="567"/>
        <w:jc w:val="both"/>
      </w:pPr>
    </w:p>
    <w:p w:rsidR="003A65B0" w:rsidRDefault="003A65B0" w:rsidP="003A65B0">
      <w:pPr>
        <w:pStyle w:val="msonospacingbullet2gif"/>
        <w:ind w:firstLine="567"/>
        <w:jc w:val="both"/>
      </w:pPr>
    </w:p>
    <w:p w:rsidR="007C5CCC" w:rsidRDefault="007C5CCC" w:rsidP="003A65B0">
      <w:pPr>
        <w:pStyle w:val="msonospacingbullet2gif"/>
        <w:ind w:firstLine="567"/>
        <w:jc w:val="both"/>
      </w:pPr>
    </w:p>
    <w:p w:rsidR="003A65B0" w:rsidRDefault="003A65B0" w:rsidP="003A65B0">
      <w:pPr>
        <w:pStyle w:val="msonospacingbullet2gif"/>
        <w:ind w:firstLine="567"/>
        <w:jc w:val="both"/>
      </w:pPr>
    </w:p>
    <w:p w:rsidR="003A65B0" w:rsidRPr="007C5CCC" w:rsidRDefault="003A65B0" w:rsidP="003A65B0">
      <w:pPr>
        <w:pStyle w:val="msonospacingbullet2gif"/>
        <w:ind w:firstLine="567"/>
        <w:jc w:val="center"/>
        <w:rPr>
          <w:b/>
          <w:sz w:val="36"/>
          <w:szCs w:val="36"/>
        </w:rPr>
      </w:pPr>
    </w:p>
    <w:p w:rsidR="003A65B0" w:rsidRPr="007C5CCC" w:rsidRDefault="003A65B0" w:rsidP="003A65B0">
      <w:pPr>
        <w:pStyle w:val="a6"/>
        <w:jc w:val="center"/>
        <w:rPr>
          <w:rFonts w:ascii="Times New Roman" w:eastAsia="Times New Roman" w:hAnsi="Times New Roman" w:cs="Times New Roman"/>
          <w:b/>
          <w:color w:val="000000"/>
          <w:sz w:val="36"/>
          <w:szCs w:val="36"/>
          <w:lang w:eastAsia="ru-RU"/>
        </w:rPr>
      </w:pPr>
      <w:r w:rsidRPr="007C5CCC">
        <w:rPr>
          <w:rFonts w:ascii="Times New Roman" w:eastAsia="Times New Roman" w:hAnsi="Times New Roman" w:cs="Times New Roman"/>
          <w:b/>
          <w:color w:val="000000"/>
          <w:sz w:val="36"/>
          <w:szCs w:val="36"/>
          <w:lang w:eastAsia="ru-RU"/>
        </w:rPr>
        <w:t>«Развитие творческих, речевых способностей через театрально – игровую деятельность»</w:t>
      </w:r>
    </w:p>
    <w:p w:rsidR="003A65B0" w:rsidRPr="007C5CCC" w:rsidRDefault="003A65B0" w:rsidP="003A65B0">
      <w:pPr>
        <w:pStyle w:val="a6"/>
        <w:jc w:val="center"/>
        <w:rPr>
          <w:rStyle w:val="a4"/>
          <w:rFonts w:ascii="Times New Roman" w:hAnsi="Times New Roman" w:cs="Times New Roman"/>
          <w:color w:val="211E1E"/>
          <w:sz w:val="36"/>
          <w:szCs w:val="36"/>
        </w:rPr>
      </w:pPr>
      <w:r w:rsidRPr="007C5CCC">
        <w:rPr>
          <w:rFonts w:ascii="Times New Roman" w:eastAsia="Times New Roman" w:hAnsi="Times New Roman" w:cs="Times New Roman"/>
          <w:b/>
          <w:color w:val="000000"/>
          <w:sz w:val="36"/>
          <w:szCs w:val="36"/>
          <w:lang w:eastAsia="ru-RU"/>
        </w:rPr>
        <w:t>выступление на семинаре – практикуме для педагогов.</w:t>
      </w:r>
    </w:p>
    <w:p w:rsidR="003A65B0" w:rsidRPr="007C5CCC" w:rsidRDefault="003A65B0" w:rsidP="003A65B0">
      <w:pPr>
        <w:pStyle w:val="a6"/>
        <w:jc w:val="center"/>
        <w:rPr>
          <w:rStyle w:val="a4"/>
          <w:rFonts w:ascii="Times New Roman" w:hAnsi="Times New Roman" w:cs="Times New Roman"/>
          <w:color w:val="211E1E"/>
          <w:sz w:val="28"/>
          <w:szCs w:val="28"/>
        </w:rPr>
      </w:pPr>
      <w:r w:rsidRPr="007C5CCC">
        <w:rPr>
          <w:rStyle w:val="a4"/>
          <w:rFonts w:ascii="Times New Roman" w:hAnsi="Times New Roman" w:cs="Times New Roman"/>
          <w:color w:val="211E1E"/>
          <w:sz w:val="28"/>
          <w:szCs w:val="28"/>
        </w:rPr>
        <w:t>Октябрь 2021 г</w:t>
      </w:r>
    </w:p>
    <w:p w:rsidR="003A65B0" w:rsidRPr="007C5CCC" w:rsidRDefault="003A65B0" w:rsidP="003A65B0">
      <w:pPr>
        <w:pStyle w:val="a6"/>
        <w:jc w:val="center"/>
        <w:rPr>
          <w:rFonts w:ascii="Times New Roman" w:eastAsia="Times New Roman" w:hAnsi="Times New Roman" w:cs="Times New Roman"/>
          <w:b/>
          <w:color w:val="000000"/>
          <w:sz w:val="36"/>
          <w:szCs w:val="36"/>
          <w:lang w:eastAsia="ru-RU"/>
        </w:rPr>
      </w:pPr>
    </w:p>
    <w:p w:rsidR="003A65B0" w:rsidRPr="007C5CCC" w:rsidRDefault="003A65B0" w:rsidP="003A65B0">
      <w:pPr>
        <w:pStyle w:val="msonospacingbullet2gif"/>
        <w:jc w:val="center"/>
        <w:rPr>
          <w:i/>
          <w:sz w:val="36"/>
          <w:szCs w:val="36"/>
        </w:rPr>
      </w:pPr>
    </w:p>
    <w:p w:rsidR="003A65B0" w:rsidRDefault="003A65B0" w:rsidP="003A65B0">
      <w:pPr>
        <w:pStyle w:val="msonospacingbullet2gif"/>
        <w:jc w:val="center"/>
        <w:rPr>
          <w:b/>
          <w:i/>
          <w:sz w:val="32"/>
          <w:szCs w:val="32"/>
        </w:rPr>
      </w:pPr>
    </w:p>
    <w:p w:rsidR="003A65B0" w:rsidRDefault="003A65B0" w:rsidP="003A65B0">
      <w:pPr>
        <w:pStyle w:val="msonospacingbullet2gif"/>
        <w:jc w:val="center"/>
        <w:rPr>
          <w:b/>
          <w:i/>
          <w:sz w:val="32"/>
          <w:szCs w:val="32"/>
        </w:rPr>
      </w:pPr>
    </w:p>
    <w:p w:rsidR="003A65B0" w:rsidRDefault="003A65B0" w:rsidP="003A65B0">
      <w:pPr>
        <w:pStyle w:val="msonospacingbullet2gif"/>
        <w:jc w:val="center"/>
        <w:rPr>
          <w:b/>
          <w:i/>
          <w:sz w:val="32"/>
          <w:szCs w:val="32"/>
        </w:rPr>
      </w:pPr>
    </w:p>
    <w:p w:rsidR="007C5CCC" w:rsidRDefault="003A65B0" w:rsidP="007C5CCC">
      <w:pPr>
        <w:pStyle w:val="msonospacingbullet2gif"/>
        <w:jc w:val="center"/>
        <w:rPr>
          <w:sz w:val="28"/>
          <w:szCs w:val="32"/>
        </w:rPr>
      </w:pPr>
      <w:r>
        <w:rPr>
          <w:sz w:val="28"/>
          <w:szCs w:val="32"/>
        </w:rPr>
        <w:t xml:space="preserve">                                               </w:t>
      </w:r>
    </w:p>
    <w:p w:rsidR="007C5CCC" w:rsidRDefault="007C5CCC" w:rsidP="003A65B0">
      <w:pPr>
        <w:pStyle w:val="msonospacingbullet2gif"/>
        <w:jc w:val="center"/>
        <w:rPr>
          <w:sz w:val="28"/>
          <w:szCs w:val="32"/>
        </w:rPr>
      </w:pPr>
    </w:p>
    <w:p w:rsidR="003A65B0" w:rsidRDefault="003A65B0" w:rsidP="003A65B0">
      <w:pPr>
        <w:pStyle w:val="msonospacingbullet2gif"/>
        <w:jc w:val="center"/>
        <w:rPr>
          <w:sz w:val="28"/>
          <w:szCs w:val="32"/>
        </w:rPr>
      </w:pPr>
      <w:r>
        <w:rPr>
          <w:sz w:val="28"/>
          <w:szCs w:val="32"/>
        </w:rPr>
        <w:t xml:space="preserve">                        </w:t>
      </w:r>
    </w:p>
    <w:p w:rsidR="003A65B0" w:rsidRDefault="007C5CCC" w:rsidP="003A65B0">
      <w:pPr>
        <w:pStyle w:val="msonospacingbullet2gif"/>
        <w:jc w:val="right"/>
      </w:pPr>
      <w:r>
        <w:t xml:space="preserve">Подготовила воспитатель </w:t>
      </w:r>
    </w:p>
    <w:p w:rsidR="003A65B0" w:rsidRPr="007C5CCC" w:rsidRDefault="007C5CCC" w:rsidP="007C5CCC">
      <w:pPr>
        <w:pStyle w:val="msonospacingbullet2gif"/>
        <w:jc w:val="right"/>
      </w:pPr>
      <w:r>
        <w:t xml:space="preserve"> </w:t>
      </w:r>
      <w:proofErr w:type="spellStart"/>
      <w:r>
        <w:t>Отарова</w:t>
      </w:r>
      <w:proofErr w:type="spellEnd"/>
      <w:r>
        <w:t xml:space="preserve"> С.М.</w:t>
      </w:r>
    </w:p>
    <w:p w:rsidR="007C5CCC" w:rsidRDefault="007C5CCC" w:rsidP="003A65B0">
      <w:pPr>
        <w:pStyle w:val="msonospacingbullet2gif"/>
        <w:rPr>
          <w:b/>
        </w:rPr>
      </w:pPr>
    </w:p>
    <w:p w:rsidR="003A65B0" w:rsidRDefault="003A65B0" w:rsidP="003A65B0">
      <w:pPr>
        <w:pStyle w:val="a6"/>
        <w:jc w:val="center"/>
        <w:rPr>
          <w:rFonts w:ascii="Times New Roman" w:hAnsi="Times New Roman" w:cs="Times New Roman"/>
          <w:b/>
          <w:sz w:val="24"/>
          <w:szCs w:val="24"/>
        </w:rPr>
      </w:pPr>
      <w:r>
        <w:rPr>
          <w:rFonts w:ascii="Times New Roman" w:hAnsi="Times New Roman" w:cs="Times New Roman"/>
          <w:b/>
          <w:sz w:val="24"/>
          <w:szCs w:val="24"/>
        </w:rPr>
        <w:t>с</w:t>
      </w:r>
      <w:r w:rsidRPr="00646745">
        <w:rPr>
          <w:rFonts w:ascii="Times New Roman" w:hAnsi="Times New Roman" w:cs="Times New Roman"/>
          <w:b/>
          <w:sz w:val="24"/>
          <w:szCs w:val="24"/>
        </w:rPr>
        <w:t>. Карагач</w:t>
      </w:r>
    </w:p>
    <w:p w:rsidR="003A65B0" w:rsidRDefault="003A65B0" w:rsidP="003A65B0">
      <w:pPr>
        <w:pStyle w:val="a6"/>
        <w:rPr>
          <w:rFonts w:ascii="Times New Roman" w:hAnsi="Times New Roman" w:cs="Times New Roman"/>
          <w:b/>
          <w:sz w:val="24"/>
          <w:szCs w:val="24"/>
        </w:rPr>
      </w:pPr>
    </w:p>
    <w:p w:rsidR="003A65B0" w:rsidRDefault="007C5CCC" w:rsidP="003A65B0">
      <w:pPr>
        <w:pStyle w:val="a6"/>
        <w:rPr>
          <w:rFonts w:ascii="Times New Roman" w:eastAsia="Times New Roman" w:hAnsi="Times New Roman" w:cs="Times New Roman"/>
          <w:color w:val="000000"/>
          <w:sz w:val="24"/>
          <w:szCs w:val="24"/>
          <w:lang w:eastAsia="ru-RU"/>
        </w:rPr>
      </w:pPr>
      <w:r w:rsidRPr="003A65B0">
        <w:rPr>
          <w:rFonts w:ascii="Times New Roman" w:eastAsia="Times New Roman" w:hAnsi="Times New Roman" w:cs="Times New Roman"/>
          <w:b/>
          <w:color w:val="000000"/>
          <w:sz w:val="24"/>
          <w:szCs w:val="24"/>
          <w:lang w:eastAsia="ru-RU"/>
        </w:rPr>
        <w:lastRenderedPageBreak/>
        <w:t xml:space="preserve"> </w:t>
      </w:r>
      <w:r w:rsidR="003A65B0" w:rsidRPr="003A65B0">
        <w:rPr>
          <w:rFonts w:ascii="Times New Roman" w:eastAsia="Times New Roman" w:hAnsi="Times New Roman" w:cs="Times New Roman"/>
          <w:b/>
          <w:color w:val="000000"/>
          <w:sz w:val="24"/>
          <w:szCs w:val="24"/>
          <w:lang w:eastAsia="ru-RU"/>
        </w:rPr>
        <w:t>«Развитие творческих, речевых способностей через театрально – игровую деятельность»</w:t>
      </w:r>
      <w:r w:rsidR="003A65B0" w:rsidRPr="00995D25">
        <w:rPr>
          <w:rFonts w:ascii="Times New Roman" w:eastAsia="Times New Roman" w:hAnsi="Times New Roman" w:cs="Times New Roman"/>
          <w:color w:val="000000"/>
          <w:sz w:val="24"/>
          <w:szCs w:val="24"/>
          <w:lang w:eastAsia="ru-RU"/>
        </w:rPr>
        <w:t xml:space="preserve"> </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Детство каждого из нас проходит в мире ролевых игр, которые помогают ребенку освоить правила и законы взрослых людей. Игры для детей можно рассматривать как импровизированные театральные постановки, в которых кукла или сам ребенок имеет свои вещи, игрушки, мебель, одежду и т.д. Ребенку предоставляется возможность побывать в роли актера, режиссера, декоратора, бутафора, музыканта. Каждый ребенок играет по-своему, но все они копируют в своих играх взрослых. По играм и как в них играют дети можно представить наше будущее общество.</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xml:space="preserve">Поэтому особое значение в детских образовательных учреждениях можно и нужно уделять театрализованной деятельности, всем видам детского театра, которые помогут сформировать правильную модель поведения в современном мире, повысить общую культуру ребенка, познакомить его с детской литературой, музыкой, изобразительным искусством, правилами этикета, обрядами, традициями. Любовь к театру становится не только ярким </w:t>
      </w:r>
      <w:proofErr w:type="gramStart"/>
      <w:r w:rsidRPr="003A65B0">
        <w:rPr>
          <w:rFonts w:ascii="Times New Roman" w:hAnsi="Times New Roman" w:cs="Times New Roman"/>
          <w:sz w:val="24"/>
          <w:szCs w:val="24"/>
        </w:rPr>
        <w:t>воспоминанием детства</w:t>
      </w:r>
      <w:proofErr w:type="gramEnd"/>
      <w:r w:rsidRPr="003A65B0">
        <w:rPr>
          <w:rFonts w:ascii="Times New Roman" w:hAnsi="Times New Roman" w:cs="Times New Roman"/>
          <w:sz w:val="24"/>
          <w:szCs w:val="24"/>
        </w:rPr>
        <w:t>, но и ощущением праздника, проведенного вместе со сверстниками, родителями и педагогами в необычном волшебном мире.</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xml:space="preserve">Театрализованная деятельность в детском саду – это хорошая возможность раскрытия творческого потенциала ребенка,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развивается творческое воображение, ассоциативное мышление, умение видеть необычные моменты </w:t>
      </w:r>
      <w:proofErr w:type="gramStart"/>
      <w:r w:rsidRPr="003A65B0">
        <w:rPr>
          <w:rFonts w:ascii="Times New Roman" w:hAnsi="Times New Roman" w:cs="Times New Roman"/>
          <w:sz w:val="24"/>
          <w:szCs w:val="24"/>
        </w:rPr>
        <w:t>в</w:t>
      </w:r>
      <w:proofErr w:type="gramEnd"/>
      <w:r w:rsidRPr="003A65B0">
        <w:rPr>
          <w:rFonts w:ascii="Times New Roman" w:hAnsi="Times New Roman" w:cs="Times New Roman"/>
          <w:sz w:val="24"/>
          <w:szCs w:val="24"/>
        </w:rPr>
        <w:t xml:space="preserve"> обыденном.</w:t>
      </w:r>
    </w:p>
    <w:p w:rsidR="003A65B0" w:rsidRPr="003A65B0" w:rsidRDefault="003A65B0" w:rsidP="003A65B0">
      <w:pPr>
        <w:pStyle w:val="a6"/>
        <w:rPr>
          <w:rFonts w:ascii="Times New Roman" w:hAnsi="Times New Roman" w:cs="Times New Roman"/>
          <w:sz w:val="24"/>
          <w:szCs w:val="24"/>
        </w:rPr>
      </w:pPr>
      <w:proofErr w:type="gramStart"/>
      <w:r w:rsidRPr="003A65B0">
        <w:rPr>
          <w:rFonts w:ascii="Times New Roman" w:hAnsi="Times New Roman" w:cs="Times New Roman"/>
          <w:sz w:val="24"/>
          <w:szCs w:val="24"/>
        </w:rPr>
        <w:t>Кроме того, коллективная театрализованная деятельность направлена на целостное воздействие на личность ребенка, его раскрепощение, вовлечение в действие, активизируя при этом все имеющиеся у него возможности; на самостоятельное творчество; развитие всех ведущих психических процессов; способствует самопознанию, самовыражению личности при достаточно высокой степени свободы; создает условия для социализации ребенка, усиливая при этом его адаптационные способности, корректирует коммуникативные отклонения;</w:t>
      </w:r>
      <w:proofErr w:type="gramEnd"/>
      <w:r w:rsidRPr="003A65B0">
        <w:rPr>
          <w:rFonts w:ascii="Times New Roman" w:hAnsi="Times New Roman" w:cs="Times New Roman"/>
          <w:sz w:val="24"/>
          <w:szCs w:val="24"/>
        </w:rPr>
        <w:t xml:space="preserve"> помогает осознанию чувства удовлетворения, радости, значимости, возникающих в результате выявления скрытых талантов и потенций.</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xml:space="preserve">Значение и специфика театрального искусства заключаются в </w:t>
      </w:r>
      <w:proofErr w:type="spellStart"/>
      <w:r w:rsidRPr="003A65B0">
        <w:rPr>
          <w:rFonts w:ascii="Times New Roman" w:hAnsi="Times New Roman" w:cs="Times New Roman"/>
          <w:sz w:val="24"/>
          <w:szCs w:val="24"/>
        </w:rPr>
        <w:t>одномоментности</w:t>
      </w:r>
      <w:proofErr w:type="spellEnd"/>
      <w:r w:rsidRPr="003A65B0">
        <w:rPr>
          <w:rFonts w:ascii="Times New Roman" w:hAnsi="Times New Roman" w:cs="Times New Roman"/>
          <w:sz w:val="24"/>
          <w:szCs w:val="24"/>
        </w:rPr>
        <w:t xml:space="preserve"> сопереживания, познавательности, эмоциональности, </w:t>
      </w:r>
      <w:proofErr w:type="spellStart"/>
      <w:r w:rsidRPr="003A65B0">
        <w:rPr>
          <w:rFonts w:ascii="Times New Roman" w:hAnsi="Times New Roman" w:cs="Times New Roman"/>
          <w:sz w:val="24"/>
          <w:szCs w:val="24"/>
        </w:rPr>
        <w:t>коммуникативности</w:t>
      </w:r>
      <w:proofErr w:type="spellEnd"/>
      <w:r w:rsidRPr="003A65B0">
        <w:rPr>
          <w:rFonts w:ascii="Times New Roman" w:hAnsi="Times New Roman" w:cs="Times New Roman"/>
          <w:sz w:val="24"/>
          <w:szCs w:val="24"/>
        </w:rPr>
        <w:t>, живом воздействии художественного образа на личность.</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xml:space="preserve">Театр — один из самых демократичных и доступных видов искусства для детей, он позволяет решить многие актуальные проблемы современной педагогики и психологии, связанные </w:t>
      </w:r>
      <w:proofErr w:type="gramStart"/>
      <w:r w:rsidRPr="003A65B0">
        <w:rPr>
          <w:rFonts w:ascii="Times New Roman" w:hAnsi="Times New Roman" w:cs="Times New Roman"/>
          <w:sz w:val="24"/>
          <w:szCs w:val="24"/>
        </w:rPr>
        <w:t>с</w:t>
      </w:r>
      <w:proofErr w:type="gramEnd"/>
      <w:r w:rsidRPr="003A65B0">
        <w:rPr>
          <w:rFonts w:ascii="Times New Roman" w:hAnsi="Times New Roman" w:cs="Times New Roman"/>
          <w:sz w:val="24"/>
          <w:szCs w:val="24"/>
        </w:rPr>
        <w:t>:</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художественным образованием и воспитанием детей;</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формированием эстетического вкуса;</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нравственным воспитанием;</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развитием коммуникативных качеств личности (обучением вербальным и невербальным видам общения);</w:t>
      </w:r>
    </w:p>
    <w:p w:rsidR="003A65B0" w:rsidRPr="003A65B0" w:rsidRDefault="003A65B0" w:rsidP="003A65B0">
      <w:pPr>
        <w:pStyle w:val="a6"/>
        <w:rPr>
          <w:rFonts w:ascii="Times New Roman" w:hAnsi="Times New Roman" w:cs="Times New Roman"/>
          <w:sz w:val="24"/>
          <w:szCs w:val="24"/>
        </w:rPr>
      </w:pPr>
      <w:proofErr w:type="gramStart"/>
      <w:r w:rsidRPr="003A65B0">
        <w:rPr>
          <w:rFonts w:ascii="Times New Roman" w:hAnsi="Times New Roman" w:cs="Times New Roman"/>
          <w:sz w:val="24"/>
          <w:szCs w:val="24"/>
        </w:rPr>
        <w:t>• воспитанием воли, развитием памяти, воображения, инициативности, фантазии, речи (диалога и монолога);</w:t>
      </w:r>
      <w:proofErr w:type="gramEnd"/>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•созданием положительного эмоционального настроя, снятием напряженности, решением конфликтных ситуаций через игру.</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xml:space="preserve">Известный всем нам писатель </w:t>
      </w:r>
      <w:proofErr w:type="spellStart"/>
      <w:r w:rsidRPr="003A65B0">
        <w:rPr>
          <w:rFonts w:ascii="Times New Roman" w:hAnsi="Times New Roman" w:cs="Times New Roman"/>
          <w:sz w:val="24"/>
          <w:szCs w:val="24"/>
        </w:rPr>
        <w:t>Джанни</w:t>
      </w:r>
      <w:proofErr w:type="spellEnd"/>
      <w:r w:rsidRPr="003A65B0">
        <w:rPr>
          <w:rFonts w:ascii="Times New Roman" w:hAnsi="Times New Roman" w:cs="Times New Roman"/>
          <w:sz w:val="24"/>
          <w:szCs w:val="24"/>
        </w:rPr>
        <w:t xml:space="preserve"> </w:t>
      </w:r>
      <w:proofErr w:type="spellStart"/>
      <w:r w:rsidRPr="003A65B0">
        <w:rPr>
          <w:rFonts w:ascii="Times New Roman" w:hAnsi="Times New Roman" w:cs="Times New Roman"/>
          <w:sz w:val="24"/>
          <w:szCs w:val="24"/>
        </w:rPr>
        <w:t>Родари</w:t>
      </w:r>
      <w:proofErr w:type="spellEnd"/>
      <w:r w:rsidRPr="003A65B0">
        <w:rPr>
          <w:rFonts w:ascii="Times New Roman" w:hAnsi="Times New Roman" w:cs="Times New Roman"/>
          <w:sz w:val="24"/>
          <w:szCs w:val="24"/>
        </w:rPr>
        <w:t xml:space="preserve"> утверждал, что «именно в игре ребёнок свободно владеет речью, говорит то, что думает, а не то, что надо. Не поучать и обучать, а играть с ним, фантазировать, сочинять, придумывать — вот, что необходимо ребёнку».</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xml:space="preserve">Одним из этапов в развитии речи в театрализованной деятельности является работа над выразительностью речи. </w:t>
      </w:r>
      <w:proofErr w:type="gramStart"/>
      <w:r w:rsidRPr="003A65B0">
        <w:rPr>
          <w:rFonts w:ascii="Times New Roman" w:hAnsi="Times New Roman" w:cs="Times New Roman"/>
          <w:sz w:val="24"/>
          <w:szCs w:val="24"/>
        </w:rPr>
        <w:t>Выразительность речи развивается в течение всего дошкольного возраста: от непроизвольной эмоциональной у малышей — к интонационной речевой у детей средней группы и к языковой выразительности речи у детей старшего дошкольного возраста.</w:t>
      </w:r>
      <w:proofErr w:type="gramEnd"/>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lastRenderedPageBreak/>
        <w:t xml:space="preserve">Для развития выразительной стороны речи необходимо создание таких условий, в которых каждый ребенок мог бы проявить свои эмоции, чувства, желания и взгляды, причем </w:t>
      </w:r>
      <w:proofErr w:type="gramStart"/>
      <w:r w:rsidRPr="003A65B0">
        <w:rPr>
          <w:rFonts w:ascii="Times New Roman" w:hAnsi="Times New Roman" w:cs="Times New Roman"/>
          <w:sz w:val="24"/>
          <w:szCs w:val="24"/>
        </w:rPr>
        <w:t>не</w:t>
      </w:r>
      <w:proofErr w:type="gramEnd"/>
      <w:r w:rsidRPr="003A65B0">
        <w:rPr>
          <w:rFonts w:ascii="Times New Roman" w:hAnsi="Times New Roman" w:cs="Times New Roman"/>
          <w:sz w:val="24"/>
          <w:szCs w:val="24"/>
        </w:rPr>
        <w:t xml:space="preserve"> только в обычном разговоре, но и публично, не стесняясь присутствия посторонних слушателей. Кроме того, при обучении детей средствам речевой выразительности необходимо использовать знакомые и любимые сказки, которые концентрируют в себе всю совокупность выразительных средств русского языка и предоставляют ребенку возможность естественного ознакомления с богатой языковой культурой русского народа. </w:t>
      </w:r>
      <w:proofErr w:type="gramStart"/>
      <w:r w:rsidRPr="003A65B0">
        <w:rPr>
          <w:rFonts w:ascii="Times New Roman" w:hAnsi="Times New Roman" w:cs="Times New Roman"/>
          <w:sz w:val="24"/>
          <w:szCs w:val="24"/>
        </w:rPr>
        <w:t>Именно разыгрывание сказок позволяет научить детей пользоваться разнообразными выразительными средствами в их сочетании (речь, напев, мимика, пантомимика, движения.</w:t>
      </w:r>
      <w:proofErr w:type="gramEnd"/>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её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её грамматический строй.</w:t>
      </w:r>
    </w:p>
    <w:p w:rsidR="003A65B0" w:rsidRPr="003A65B0" w:rsidRDefault="003A65B0" w:rsidP="003A65B0">
      <w:pPr>
        <w:pStyle w:val="a6"/>
        <w:rPr>
          <w:rFonts w:ascii="Times New Roman" w:hAnsi="Times New Roman" w:cs="Times New Roman"/>
          <w:sz w:val="24"/>
          <w:szCs w:val="24"/>
        </w:rPr>
      </w:pPr>
      <w:r w:rsidRPr="003A65B0">
        <w:rPr>
          <w:rStyle w:val="a5"/>
          <w:rFonts w:ascii="Times New Roman" w:hAnsi="Times New Roman" w:cs="Times New Roman"/>
          <w:color w:val="211E1E"/>
          <w:sz w:val="24"/>
          <w:szCs w:val="24"/>
        </w:rPr>
        <w:t xml:space="preserve">Развитие связной речи является центральной задачей речевого воспитания детей. Именно в связной речи реализуется </w:t>
      </w:r>
      <w:proofErr w:type="spellStart"/>
      <w:r w:rsidRPr="003A65B0">
        <w:rPr>
          <w:rStyle w:val="a5"/>
          <w:rFonts w:ascii="Times New Roman" w:hAnsi="Times New Roman" w:cs="Times New Roman"/>
          <w:color w:val="211E1E"/>
          <w:sz w:val="24"/>
          <w:szCs w:val="24"/>
        </w:rPr>
        <w:t>основная</w:t>
      </w:r>
      <w:proofErr w:type="gramStart"/>
      <w:r w:rsidRPr="003A65B0">
        <w:rPr>
          <w:rStyle w:val="a5"/>
          <w:rFonts w:ascii="Times New Roman" w:hAnsi="Times New Roman" w:cs="Times New Roman"/>
          <w:color w:val="211E1E"/>
          <w:sz w:val="24"/>
          <w:szCs w:val="24"/>
        </w:rPr>
        <w:t>,к</w:t>
      </w:r>
      <w:proofErr w:type="gramEnd"/>
      <w:r w:rsidRPr="003A65B0">
        <w:rPr>
          <w:rStyle w:val="a5"/>
          <w:rFonts w:ascii="Times New Roman" w:hAnsi="Times New Roman" w:cs="Times New Roman"/>
          <w:color w:val="211E1E"/>
          <w:sz w:val="24"/>
          <w:szCs w:val="24"/>
        </w:rPr>
        <w:t>оммуникативная</w:t>
      </w:r>
      <w:proofErr w:type="spellEnd"/>
      <w:r w:rsidRPr="003A65B0">
        <w:rPr>
          <w:rStyle w:val="a5"/>
          <w:rFonts w:ascii="Times New Roman" w:hAnsi="Times New Roman" w:cs="Times New Roman"/>
          <w:color w:val="211E1E"/>
          <w:sz w:val="24"/>
          <w:szCs w:val="24"/>
        </w:rPr>
        <w:t>, функция языка и речи.</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 xml:space="preserve">(Л. С. </w:t>
      </w:r>
      <w:proofErr w:type="spellStart"/>
      <w:r w:rsidRPr="003A65B0">
        <w:rPr>
          <w:rFonts w:ascii="Times New Roman" w:hAnsi="Times New Roman" w:cs="Times New Roman"/>
          <w:sz w:val="24"/>
          <w:szCs w:val="24"/>
        </w:rPr>
        <w:t>Выготский</w:t>
      </w:r>
      <w:proofErr w:type="spellEnd"/>
      <w:r w:rsidRPr="003A65B0">
        <w:rPr>
          <w:rFonts w:ascii="Times New Roman" w:hAnsi="Times New Roman" w:cs="Times New Roman"/>
          <w:sz w:val="24"/>
          <w:szCs w:val="24"/>
        </w:rPr>
        <w:t>)</w:t>
      </w:r>
    </w:p>
    <w:p w:rsidR="003A65B0" w:rsidRPr="003A65B0" w:rsidRDefault="003A65B0" w:rsidP="003A65B0">
      <w:pPr>
        <w:pStyle w:val="a6"/>
        <w:rPr>
          <w:rFonts w:ascii="Times New Roman" w:hAnsi="Times New Roman" w:cs="Times New Roman"/>
          <w:sz w:val="24"/>
          <w:szCs w:val="24"/>
        </w:rPr>
      </w:pPr>
      <w:r w:rsidRPr="003A65B0">
        <w:rPr>
          <w:rFonts w:ascii="Times New Roman" w:hAnsi="Times New Roman" w:cs="Times New Roman"/>
          <w:sz w:val="24"/>
          <w:szCs w:val="24"/>
        </w:rPr>
        <w:t>Таким образом, можно сделать вывод, что театрализованные игры дают возможность использовать их как сильное, но ненавязчивое педагогическое средство развитию речи, ведь ребенок чувствует себя во время игры раскованно и свободно.</w:t>
      </w:r>
    </w:p>
    <w:p w:rsidR="00B52CB7" w:rsidRPr="003A65B0" w:rsidRDefault="007C5CCC" w:rsidP="003A65B0">
      <w:pPr>
        <w:pStyle w:val="a6"/>
        <w:rPr>
          <w:rFonts w:ascii="Times New Roman" w:hAnsi="Times New Roman" w:cs="Times New Roman"/>
          <w:sz w:val="24"/>
          <w:szCs w:val="24"/>
        </w:rPr>
      </w:pPr>
    </w:p>
    <w:sectPr w:rsidR="00B52CB7" w:rsidRPr="003A65B0" w:rsidSect="007C5CCC">
      <w:pgSz w:w="11906" w:h="16838"/>
      <w:pgMar w:top="1134" w:right="850" w:bottom="1134" w:left="1701" w:header="708" w:footer="708" w:gutter="0"/>
      <w:pgBorders w:display="firstPage"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A65B0"/>
    <w:rsid w:val="003A65B0"/>
    <w:rsid w:val="004030D1"/>
    <w:rsid w:val="007C531E"/>
    <w:rsid w:val="007C5CCC"/>
    <w:rsid w:val="00AA3F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5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65B0"/>
    <w:rPr>
      <w:b/>
      <w:bCs/>
    </w:rPr>
  </w:style>
  <w:style w:type="character" w:styleId="a5">
    <w:name w:val="Emphasis"/>
    <w:basedOn w:val="a0"/>
    <w:uiPriority w:val="20"/>
    <w:qFormat/>
    <w:rsid w:val="003A65B0"/>
    <w:rPr>
      <w:i/>
      <w:iCs/>
    </w:rPr>
  </w:style>
  <w:style w:type="paragraph" w:styleId="a6">
    <w:name w:val="No Spacing"/>
    <w:link w:val="a7"/>
    <w:uiPriority w:val="1"/>
    <w:qFormat/>
    <w:rsid w:val="003A65B0"/>
    <w:pPr>
      <w:spacing w:after="0" w:line="240" w:lineRule="auto"/>
    </w:pPr>
  </w:style>
  <w:style w:type="paragraph" w:customStyle="1" w:styleId="c14">
    <w:name w:val="c14"/>
    <w:basedOn w:val="a"/>
    <w:rsid w:val="003A65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3A65B0"/>
  </w:style>
  <w:style w:type="character" w:customStyle="1" w:styleId="a7">
    <w:name w:val="Без интервала Знак"/>
    <w:basedOn w:val="a0"/>
    <w:link w:val="a6"/>
    <w:uiPriority w:val="1"/>
    <w:locked/>
    <w:rsid w:val="003A65B0"/>
  </w:style>
  <w:style w:type="paragraph" w:customStyle="1" w:styleId="msonospacingbullet1gif">
    <w:name w:val="msonospacingbullet1.gif"/>
    <w:basedOn w:val="a"/>
    <w:rsid w:val="003A65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bullet2gif">
    <w:name w:val="msonospacingbullet2.gif"/>
    <w:basedOn w:val="a"/>
    <w:rsid w:val="003A65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122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833</Words>
  <Characters>4753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1</cp:revision>
  <dcterms:created xsi:type="dcterms:W3CDTF">2022-12-23T13:40:00Z</dcterms:created>
  <dcterms:modified xsi:type="dcterms:W3CDTF">2022-12-23T13:54:00Z</dcterms:modified>
</cp:coreProperties>
</file>